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00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sz w:val="28"/>
          <w:szCs w:val="28"/>
        </w:rPr>
      </w:pPr>
      <w:r w:rsidRPr="00E8779C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4398010</wp:posOffset>
            </wp:positionH>
            <wp:positionV relativeFrom="paragraph">
              <wp:posOffset>476250</wp:posOffset>
            </wp:positionV>
            <wp:extent cx="1527175" cy="2138045"/>
            <wp:effectExtent l="19050" t="0" r="0" b="0"/>
            <wp:wrapTight wrapText="bothSides">
              <wp:wrapPolygon edited="0">
                <wp:start x="-269" y="0"/>
                <wp:lineTo x="-269" y="21363"/>
                <wp:lineTo x="21555" y="21363"/>
                <wp:lineTo x="21555" y="0"/>
                <wp:lineTo x="-269" y="0"/>
              </wp:wrapPolygon>
            </wp:wrapTight>
            <wp:docPr id="26" name="Рисунок 26" descr="D:\Documents\Фото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cuments\Фото0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779C">
        <w:rPr>
          <w:sz w:val="28"/>
          <w:szCs w:val="28"/>
        </w:rPr>
        <w:t xml:space="preserve"> Министерство культуры Республики Татарстан.</w:t>
      </w:r>
    </w:p>
    <w:p w:rsidR="00815200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 Методическая разработка</w:t>
      </w:r>
      <w:r w:rsidRPr="00584C9E">
        <w:rPr>
          <w:b/>
          <w:sz w:val="32"/>
          <w:szCs w:val="32"/>
        </w:rPr>
        <w:t xml:space="preserve">  урока.</w:t>
      </w:r>
      <w:r w:rsidRPr="00584C9E">
        <w:rPr>
          <w:rFonts w:eastAsia="TimesNewRoman,Bold"/>
          <w:b/>
          <w:bCs/>
          <w:sz w:val="32"/>
          <w:szCs w:val="32"/>
        </w:rPr>
        <w:t xml:space="preserve">                                                  </w:t>
      </w:r>
      <w:r w:rsidRPr="001B142A">
        <w:rPr>
          <w:rFonts w:eastAsia="TimesNewRoman,Bold"/>
          <w:b/>
          <w:bCs/>
          <w:sz w:val="44"/>
          <w:szCs w:val="44"/>
        </w:rPr>
        <w:t>«</w:t>
      </w:r>
      <w:r w:rsidRPr="001B142A">
        <w:rPr>
          <w:b/>
          <w:sz w:val="44"/>
          <w:szCs w:val="44"/>
        </w:rPr>
        <w:t>Рисунок драпировки,</w:t>
      </w:r>
      <w:r w:rsidRPr="00E877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15200" w:rsidRPr="00E8779C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rFonts w:eastAsia="TimesNewRoman,Bold"/>
          <w:b/>
          <w:bCs/>
          <w:sz w:val="32"/>
          <w:szCs w:val="32"/>
        </w:rPr>
      </w:pPr>
      <w:r>
        <w:rPr>
          <w:b/>
          <w:sz w:val="44"/>
          <w:szCs w:val="44"/>
        </w:rPr>
        <w:t xml:space="preserve"> Закреплено  </w:t>
      </w:r>
      <w:r w:rsidRPr="001B142A">
        <w:rPr>
          <w:b/>
          <w:sz w:val="44"/>
          <w:szCs w:val="44"/>
        </w:rPr>
        <w:t xml:space="preserve"> за 2 точки</w:t>
      </w:r>
      <w:proofErr w:type="gramStart"/>
      <w:r w:rsidRPr="001B142A">
        <w:rPr>
          <w:b/>
          <w:sz w:val="44"/>
          <w:szCs w:val="44"/>
        </w:rPr>
        <w:t>.»</w:t>
      </w:r>
      <w:proofErr w:type="gramEnd"/>
    </w:p>
    <w:p w:rsidR="00815200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rFonts w:eastAsia="TimesNewRoman"/>
          <w:b/>
          <w:sz w:val="32"/>
          <w:szCs w:val="32"/>
        </w:rPr>
      </w:pPr>
      <w:r>
        <w:rPr>
          <w:rFonts w:eastAsia="TimesNewRoman"/>
          <w:b/>
          <w:sz w:val="32"/>
          <w:szCs w:val="32"/>
        </w:rPr>
        <w:t>Выполнила п</w:t>
      </w:r>
      <w:r w:rsidRPr="00584C9E">
        <w:rPr>
          <w:rFonts w:eastAsia="TimesNewRoman"/>
          <w:b/>
          <w:sz w:val="32"/>
          <w:szCs w:val="32"/>
        </w:rPr>
        <w:t>реподаватель</w:t>
      </w:r>
      <w:r>
        <w:rPr>
          <w:rFonts w:eastAsia="TimesNewRoman"/>
          <w:b/>
          <w:sz w:val="32"/>
          <w:szCs w:val="32"/>
        </w:rPr>
        <w:t xml:space="preserve"> высшей категории</w:t>
      </w:r>
    </w:p>
    <w:p w:rsidR="00815200" w:rsidRPr="007F570D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rFonts w:ascii="Times New Roman" w:eastAsia="TimesNewRoman" w:hAnsi="Times New Roman" w:cs="Times New Roman"/>
          <w:sz w:val="28"/>
          <w:szCs w:val="28"/>
        </w:rPr>
      </w:pPr>
      <w:r w:rsidRPr="007F570D">
        <w:rPr>
          <w:rFonts w:ascii="Times New Roman" w:eastAsia="TimesNewRoman" w:hAnsi="Times New Roman" w:cs="Times New Roman"/>
          <w:sz w:val="28"/>
          <w:szCs w:val="28"/>
        </w:rPr>
        <w:t xml:space="preserve"> МБОУ ДО «БД</w:t>
      </w:r>
      <w:r>
        <w:rPr>
          <w:rFonts w:ascii="Times New Roman" w:eastAsia="TimesNewRoman" w:hAnsi="Times New Roman" w:cs="Times New Roman"/>
          <w:sz w:val="28"/>
          <w:szCs w:val="28"/>
        </w:rPr>
        <w:t>ШИ</w:t>
      </w:r>
      <w:r w:rsidRPr="007F570D">
        <w:rPr>
          <w:rFonts w:ascii="Times New Roman" w:eastAsia="TimesNewRoman" w:hAnsi="Times New Roman" w:cs="Times New Roman"/>
          <w:sz w:val="28"/>
          <w:szCs w:val="28"/>
        </w:rPr>
        <w:t>»</w:t>
      </w:r>
    </w:p>
    <w:p w:rsidR="00815200" w:rsidRPr="007F570D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sz w:val="28"/>
          <w:szCs w:val="28"/>
        </w:rPr>
        <w:t>Забирова Татьяна Николаевна.</w:t>
      </w:r>
    </w:p>
    <w:p w:rsidR="00815200" w:rsidRPr="007F570D" w:rsidRDefault="00815200" w:rsidP="00815200">
      <w:pPr>
        <w:autoSpaceDE w:val="0"/>
        <w:autoSpaceDN w:val="0"/>
        <w:adjustRightInd w:val="0"/>
        <w:spacing w:line="360" w:lineRule="auto"/>
        <w:ind w:right="149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При работе над темой использовался и анализировался методический материал других преподавателей.</w:t>
      </w:r>
    </w:p>
    <w:p w:rsidR="00815200" w:rsidRPr="007F570D" w:rsidRDefault="00815200" w:rsidP="00815200">
      <w:pPr>
        <w:autoSpaceDE w:val="0"/>
        <w:autoSpaceDN w:val="0"/>
        <w:adjustRightInd w:val="0"/>
        <w:spacing w:line="360" w:lineRule="auto"/>
        <w:ind w:right="-142"/>
        <w:rPr>
          <w:rFonts w:ascii="Times New Roman" w:eastAsia="TimesNewRoman,Bold" w:hAnsi="Times New Roman" w:cs="Times New Roman"/>
          <w:sz w:val="28"/>
          <w:szCs w:val="28"/>
        </w:rPr>
      </w:pPr>
      <w:r w:rsidRPr="007F570D">
        <w:rPr>
          <w:rFonts w:ascii="Times New Roman" w:eastAsia="TimesNewRoman" w:hAnsi="Times New Roman" w:cs="Times New Roman"/>
          <w:b/>
          <w:sz w:val="28"/>
          <w:szCs w:val="28"/>
        </w:rPr>
        <w:t>Предмет</w:t>
      </w:r>
      <w:r w:rsidRPr="007F570D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r w:rsidRPr="007F570D">
        <w:rPr>
          <w:rFonts w:ascii="Times New Roman" w:eastAsia="TimesNewRoman,Bold" w:hAnsi="Times New Roman" w:cs="Times New Roman"/>
          <w:sz w:val="28"/>
          <w:szCs w:val="28"/>
        </w:rPr>
        <w:t xml:space="preserve">рисунок.    </w:t>
      </w:r>
      <w:r>
        <w:rPr>
          <w:rFonts w:ascii="Times New Roman" w:eastAsia="TimesNewRoman,Bold" w:hAnsi="Times New Roman" w:cs="Times New Roman"/>
          <w:sz w:val="28"/>
          <w:szCs w:val="28"/>
        </w:rPr>
        <w:t>6. 04.2020 г.</w:t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eastAsia="TimesNewRoman" w:hAnsi="Times New Roman" w:cs="Times New Roman"/>
          <w:b/>
          <w:sz w:val="28"/>
          <w:szCs w:val="28"/>
        </w:rPr>
        <w:t>Класс:</w:t>
      </w:r>
      <w:r w:rsidRPr="007F570D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sz w:val="28"/>
          <w:szCs w:val="28"/>
        </w:rPr>
        <w:t>2 класс  художественной школы,</w:t>
      </w:r>
    </w:p>
    <w:p w:rsidR="00815200" w:rsidRPr="007F570D" w:rsidRDefault="00815200" w:rsidP="00815200">
      <w:pPr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815200" w:rsidRPr="007F570D" w:rsidRDefault="00815200" w:rsidP="00815200">
      <w:pPr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занятия «Рисунок драпировки, закрепленной  за две точки» разработан к программе « Академический рисунок в ДХШ». Программа применяется на уроках рисунка в МБОУ ДОД «БДХШ№1» и  может с успехом применятся во всех художественных школах, где ведётся работа с детьми среднего школьного возраста по предмету «Рисунок».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программы и данного конспекта: </w:t>
      </w: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академический рисунок.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«Академический рисунок» - один из важнейших предметов художественной школы. Главными целями обучения и воспитания на занятиях изобразительного искусства, и в частности рисунка, является: овладение учащимися практическими навыками рисования и пространственного построения предметов и окружения; воспитания у них эстетического восприятия действительности, развитие творческого потенциала, творческой и познавательной инициативы, создание условий для самовыражения и самореализации. Это самый сложный предмет в художественной школе и самый мощный - по воспитанию собранности, концентрации внимания и работоспособности.</w:t>
      </w:r>
    </w:p>
    <w:p w:rsidR="00815200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Актуальность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организовано при практическом применении и взаимодействия нескольких современных образовательных технологий:</w:t>
      </w:r>
    </w:p>
    <w:p w:rsidR="00815200" w:rsidRPr="007F570D" w:rsidRDefault="00815200" w:rsidP="00815200">
      <w:pPr>
        <w:spacing w:after="0" w:line="240" w:lineRule="auto"/>
        <w:ind w:left="72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технологические карты;</w:t>
      </w:r>
    </w:p>
    <w:p w:rsidR="00815200" w:rsidRPr="007F570D" w:rsidRDefault="00815200" w:rsidP="00815200">
      <w:pPr>
        <w:spacing w:after="0" w:line="240" w:lineRule="auto"/>
        <w:ind w:left="72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ИКТ;</w:t>
      </w:r>
    </w:p>
    <w:p w:rsidR="00815200" w:rsidRPr="007F570D" w:rsidRDefault="00815200" w:rsidP="00815200">
      <w:pPr>
        <w:spacing w:after="0" w:line="240" w:lineRule="auto"/>
        <w:ind w:left="72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дифференцированное обучение.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уделено эффективности разработки и применения в обучении технологических карт.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 обучения является практическая деятельность, что соответствует современным требованиям применения системно - деятельностного подхода в образовании.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плане занятия  освоение способа формирования универсальных учебных действий учащихся, 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основой формирования базовых компетентностей и социализации.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занятии целенаправленно создаётся ситуация успешности каждого ученика, в частности, за счёт создания видимого яркого продукта художественно-творческой  деятельности учащихся. Подобная творческая самореализация способствует формированию положительной концепции 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образовательного учреждения.</w:t>
      </w:r>
    </w:p>
    <w:p w:rsidR="00815200" w:rsidRPr="007F570D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занятия «РИСУНОК ДРАПИРОВКИ» будет полезен педагогам дополнительного образования, школьным учителям, в организации и проведении занятий с детьми среднего школьного возраста.</w:t>
      </w:r>
    </w:p>
    <w:p w:rsidR="00815200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создания конспекта: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методической помощи педагогам дополнительного образования. </w:t>
      </w:r>
    </w:p>
    <w:p w:rsidR="00815200" w:rsidRDefault="00815200" w:rsidP="00815200">
      <w:pPr>
        <w:spacing w:after="0" w:line="240" w:lineRule="auto"/>
        <w:ind w:right="34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и отличительная особенность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конспекта к уроку «Рисунок драпировки» от подобных методических разработок других авторов, на  наш взгляд, состоит: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в максимально широкой области практического применения (образовательные учреждения дополнительного образования, основное образование, домашнее обучение);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в подробной разработке практического применения нескольких современных образовательных технологий в их взаимодействии;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оригинальности продукта художественно-творческой деятельности 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5200" w:rsidRDefault="00815200" w:rsidP="00815200">
      <w:pPr>
        <w:autoSpaceDE w:val="0"/>
        <w:autoSpaceDN w:val="0"/>
        <w:adjustRightInd w:val="0"/>
        <w:spacing w:line="360" w:lineRule="auto"/>
        <w:ind w:left="284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815200" w:rsidRDefault="00815200" w:rsidP="008152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1531">
        <w:rPr>
          <w:rFonts w:ascii="Times New Roman" w:eastAsia="TimesNewRoman" w:hAnsi="Times New Roman" w:cs="Times New Roman"/>
          <w:b/>
          <w:sz w:val="28"/>
          <w:szCs w:val="28"/>
        </w:rPr>
        <w:t>Тема:</w:t>
      </w:r>
      <w:r w:rsidRPr="00681531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r w:rsidRPr="00681531">
        <w:rPr>
          <w:rFonts w:ascii="Times New Roman" w:hAnsi="Times New Roman" w:cs="Times New Roman"/>
          <w:sz w:val="28"/>
          <w:szCs w:val="28"/>
        </w:rPr>
        <w:t>Рисунок драпировки, закрепленной за 2 точки».</w:t>
      </w:r>
    </w:p>
    <w:p w:rsidR="00815200" w:rsidRPr="00681531" w:rsidRDefault="00815200" w:rsidP="008152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81531">
        <w:rPr>
          <w:rFonts w:ascii="Times New Roman" w:eastAsia="TimesNewRoman" w:hAnsi="Times New Roman" w:cs="Times New Roman"/>
          <w:b/>
          <w:sz w:val="28"/>
          <w:szCs w:val="28"/>
        </w:rPr>
        <w:t>Количество часов. 12.</w:t>
      </w:r>
    </w:p>
    <w:p w:rsidR="00815200" w:rsidRPr="00681531" w:rsidRDefault="00815200" w:rsidP="00815200">
      <w:pPr>
        <w:autoSpaceDE w:val="0"/>
        <w:autoSpaceDN w:val="0"/>
        <w:adjustRightInd w:val="0"/>
        <w:spacing w:line="360" w:lineRule="auto"/>
        <w:ind w:left="284"/>
        <w:rPr>
          <w:rFonts w:ascii="Times New Roman" w:eastAsia="TimesNewRoman" w:hAnsi="Times New Roman" w:cs="Times New Roman"/>
          <w:b/>
          <w:sz w:val="24"/>
          <w:szCs w:val="28"/>
        </w:rPr>
      </w:pPr>
    </w:p>
    <w:p w:rsidR="00815200" w:rsidRPr="00681531" w:rsidRDefault="00815200" w:rsidP="008152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1531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Цель урока:</w:t>
      </w:r>
    </w:p>
    <w:p w:rsidR="00815200" w:rsidRPr="00681531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681531">
        <w:rPr>
          <w:rFonts w:ascii="Times New Roman" w:hAnsi="Times New Roman" w:cs="Times New Roman"/>
          <w:sz w:val="28"/>
          <w:szCs w:val="28"/>
        </w:rPr>
        <w:t xml:space="preserve">Изучить особенности расположения складок на драпировке, как образуются складки, виды складок, основные формы, этапы выполнения построения складок. Закрепление навыков  анализа  конструктивных  особенностей  строения  формы и изображения их на </w:t>
      </w:r>
      <w:proofErr w:type="gramStart"/>
      <w:r w:rsidRPr="00681531">
        <w:rPr>
          <w:rFonts w:ascii="Times New Roman" w:hAnsi="Times New Roman" w:cs="Times New Roman"/>
          <w:sz w:val="28"/>
          <w:szCs w:val="28"/>
        </w:rPr>
        <w:t>плоскости</w:t>
      </w:r>
      <w:proofErr w:type="gramEnd"/>
      <w:r w:rsidRPr="00681531">
        <w:rPr>
          <w:rFonts w:ascii="Times New Roman" w:hAnsi="Times New Roman" w:cs="Times New Roman"/>
          <w:sz w:val="28"/>
          <w:szCs w:val="28"/>
        </w:rPr>
        <w:t xml:space="preserve"> как в линии, так и в тоне. Дальнейшее  развитие навыков рисования с натуры.</w:t>
      </w:r>
    </w:p>
    <w:p w:rsidR="00815200" w:rsidRPr="00681531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681531">
        <w:rPr>
          <w:rFonts w:ascii="Times New Roman" w:hAnsi="Times New Roman" w:cs="Times New Roman"/>
          <w:b/>
          <w:sz w:val="28"/>
          <w:szCs w:val="28"/>
        </w:rPr>
        <w:t>Оборудование урока.</w:t>
      </w:r>
    </w:p>
    <w:p w:rsidR="00815200" w:rsidRPr="00681531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681531">
        <w:rPr>
          <w:rFonts w:ascii="Times New Roman" w:hAnsi="Times New Roman" w:cs="Times New Roman"/>
          <w:b/>
          <w:sz w:val="28"/>
          <w:szCs w:val="28"/>
        </w:rPr>
        <w:t>Для учителя:</w:t>
      </w:r>
      <w:r w:rsidRPr="00681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00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наглядные пособия, технологические карты «Последовательность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рисунка драпировки»;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B033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</w:rPr>
        <w:t xml:space="preserve"> </w:t>
      </w:r>
      <w:hyperlink r:id="rId7" w:tgtFrame="_blank" w:history="1">
        <w:r w:rsidRPr="00BB033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 w:color="FFFFFF" w:themeColor="background1"/>
          </w:rPr>
          <w:t>компьютер</w:t>
        </w:r>
      </w:hyperlink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(если возможно, интерактивная доска);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литература о рисунке, соответствующая тематике урока;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иллюстративный фото и видео материал по теме занятия;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карандаш, ластик;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работы в тоне с изображением </w:t>
      </w:r>
      <w:r w:rsidRPr="007F570D">
        <w:rPr>
          <w:rFonts w:ascii="Times New Roman" w:hAnsi="Times New Roman" w:cs="Times New Roman"/>
          <w:sz w:val="28"/>
          <w:szCs w:val="28"/>
        </w:rPr>
        <w:t xml:space="preserve">цилиндра (для повторения     </w:t>
      </w:r>
      <w:proofErr w:type="gramEnd"/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570D">
        <w:rPr>
          <w:rFonts w:ascii="Times New Roman" w:hAnsi="Times New Roman" w:cs="Times New Roman"/>
          <w:sz w:val="28"/>
          <w:szCs w:val="28"/>
        </w:rPr>
        <w:t xml:space="preserve"> распределения освещения на объемных предметах), другие работы </w:t>
      </w:r>
      <w:proofErr w:type="gramStart"/>
      <w:r w:rsidRPr="007F57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sz w:val="28"/>
          <w:szCs w:val="28"/>
        </w:rPr>
        <w:t xml:space="preserve">изображением драпировок, с учетом конструкции, объема. 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электронная учебная презентация: «РИСУНОК ДРАПИРОВКИ»</w:t>
      </w:r>
    </w:p>
    <w:p w:rsidR="00815200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815200" w:rsidRPr="00BB0337" w:rsidRDefault="00815200" w:rsidP="00815200">
      <w:pPr>
        <w:rPr>
          <w:b/>
          <w:sz w:val="28"/>
          <w:szCs w:val="28"/>
        </w:rPr>
      </w:pPr>
      <w:r w:rsidRPr="00BB0337">
        <w:rPr>
          <w:b/>
          <w:sz w:val="28"/>
          <w:szCs w:val="28"/>
        </w:rPr>
        <w:t>Для учащихся:</w:t>
      </w:r>
    </w:p>
    <w:p w:rsidR="00815200" w:rsidRPr="007F570D" w:rsidRDefault="00815200" w:rsidP="00815200">
      <w:pPr>
        <w:spacing w:after="0" w:line="240" w:lineRule="auto"/>
        <w:ind w:left="426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чертёжная бумага формата А3;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карандаш, ластик;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видоискатель.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чертёжная бумага формата А3;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карандаш, ластик;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видоискатель.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815200" w:rsidRPr="00BB0337" w:rsidRDefault="00815200" w:rsidP="00815200">
      <w:pPr>
        <w:rPr>
          <w:rFonts w:ascii="Times New Roman" w:hAnsi="Times New Roman" w:cs="Times New Roman"/>
          <w:sz w:val="28"/>
          <w:szCs w:val="28"/>
          <w:u w:color="FFFFFF" w:themeColor="background1"/>
        </w:rPr>
      </w:pPr>
      <w:r w:rsidRPr="00BB0337">
        <w:rPr>
          <w:rFonts w:ascii="Times New Roman" w:hAnsi="Times New Roman" w:cs="Times New Roman"/>
          <w:sz w:val="28"/>
          <w:szCs w:val="28"/>
          <w:u w:val="single" w:color="FFFFFF" w:themeColor="background1"/>
          <w:lang w:val="tt-RU"/>
        </w:rPr>
        <w:t>О</w:t>
      </w:r>
      <w:r w:rsidRPr="00BB033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бучающая:</w:t>
      </w:r>
    </w:p>
    <w:p w:rsidR="00815200" w:rsidRPr="007F570D" w:rsidRDefault="00815200" w:rsidP="00815200">
      <w:pPr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Провести анализ формообразования складок. Научить </w:t>
      </w:r>
      <w:r w:rsidRPr="007F57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Обучающие:</w:t>
      </w:r>
    </w:p>
    <w:p w:rsidR="00815200" w:rsidRPr="007F570D" w:rsidRDefault="00815200" w:rsidP="00815200">
      <w:pPr>
        <w:spacing w:after="0" w:line="240" w:lineRule="auto"/>
        <w:ind w:left="426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обучить овладению основными приемами изображения формы на 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плоскости</w:t>
      </w:r>
      <w:proofErr w:type="gramEnd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 линии, так и в тоне;</w:t>
      </w:r>
    </w:p>
    <w:p w:rsidR="00815200" w:rsidRPr="007F570D" w:rsidRDefault="00815200" w:rsidP="00815200">
      <w:pPr>
        <w:spacing w:after="0" w:line="240" w:lineRule="auto"/>
        <w:ind w:left="426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  анализу  конструктивных  особенностей  строения  формы;</w:t>
      </w:r>
    </w:p>
    <w:p w:rsidR="00815200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и изучить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собенности расположения 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складок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драпировке, виды складок, основные формы;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научить последовательности этапов выполнения построения складок;</w:t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570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Развивающая: 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-    развивать эстетическое понятие, расширение кругозора учащихся,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-    развивать у них глазомер, активизировать наблюдательность детей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развить навыки рисования с натуры;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творческое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воображение, внимание;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  умение компоновать предметы в заданном формате.</w:t>
      </w:r>
    </w:p>
    <w:p w:rsidR="00815200" w:rsidRPr="007F570D" w:rsidRDefault="00815200" w:rsidP="00815200">
      <w:pPr>
        <w:tabs>
          <w:tab w:val="left" w:pos="657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15200" w:rsidRPr="007F570D" w:rsidRDefault="00815200" w:rsidP="00815200">
      <w:pPr>
        <w:tabs>
          <w:tab w:val="left" w:pos="657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570D">
        <w:rPr>
          <w:rFonts w:ascii="Times New Roman" w:hAnsi="Times New Roman" w:cs="Times New Roman"/>
          <w:sz w:val="28"/>
          <w:szCs w:val="28"/>
          <w:u w:val="single"/>
        </w:rPr>
        <w:t>Воспитательная:</w:t>
      </w: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sz w:val="28"/>
          <w:szCs w:val="28"/>
        </w:rPr>
        <w:tab/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-   воспитать эстетический вкус,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sz w:val="28"/>
          <w:szCs w:val="28"/>
        </w:rPr>
        <w:t>внимательность, наблюдательность,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 интерес к творческому труду.</w:t>
      </w: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70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УУД (универсальные учебные действия):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>мыслительные</w:t>
      </w:r>
      <w:proofErr w:type="gramEnd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>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способность сопоставлять и сравнивать, анализ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>регулятивные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- элементарные навыки самоорганизации; соблюдение верной последовательности действий; проверка результата работы;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>личностные</w:t>
      </w:r>
      <w:proofErr w:type="gramEnd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 xml:space="preserve"> -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личных качеств: внимательность, трудолюбие, аккуратность;</w:t>
      </w: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 </w:t>
      </w: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мотивации к творчеству и учёбе</w:t>
      </w:r>
    </w:p>
    <w:p w:rsidR="00815200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left="360" w:right="3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технологии.</w:t>
      </w:r>
    </w:p>
    <w:p w:rsidR="00815200" w:rsidRPr="007F570D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        Применение ИКТ: видео и </w:t>
      </w:r>
      <w:proofErr w:type="gramStart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 материалы</w:t>
      </w:r>
      <w:proofErr w:type="gramEnd"/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 занятия на мониторе </w:t>
      </w:r>
      <w:hyperlink r:id="rId8" w:tgtFrame="_blank" w:history="1">
        <w:r w:rsidRPr="007F570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 w:color="FFFFFF" w:themeColor="background1"/>
          </w:rPr>
          <w:t>компьютера</w:t>
        </w:r>
      </w:hyperlink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 (интерактивной доске).</w:t>
      </w:r>
    </w:p>
    <w:p w:rsidR="00815200" w:rsidRPr="007F570D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2        Технологические карты, иллюстрирующие последовательность работы.</w:t>
      </w:r>
    </w:p>
    <w:p w:rsidR="00815200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color w:val="000000"/>
          <w:sz w:val="28"/>
          <w:szCs w:val="28"/>
        </w:rPr>
        <w:t>3        Технология дифференцированного обучения. Выполнение основы, выбор из предложенных вариаций, собственные вариации на основе</w:t>
      </w:r>
    </w:p>
    <w:p w:rsidR="00815200" w:rsidRPr="007F570D" w:rsidRDefault="00815200" w:rsidP="00815200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обучения.</w:t>
      </w:r>
    </w:p>
    <w:p w:rsidR="00815200" w:rsidRPr="00681531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 на разных этапах занятия трёх методов:</w:t>
      </w:r>
    </w:p>
    <w:p w:rsidR="00815200" w:rsidRPr="00681531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объяснительно – </w:t>
      </w:r>
      <w:proofErr w:type="gramStart"/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иллюстративный</w:t>
      </w:r>
      <w:proofErr w:type="gramEnd"/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этапе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объяснения темы и постановки задачи,</w:t>
      </w:r>
    </w:p>
    <w:p w:rsidR="00815200" w:rsidRPr="00681531" w:rsidRDefault="00815200" w:rsidP="00815200">
      <w:pPr>
        <w:spacing w:after="0" w:line="240" w:lineRule="auto"/>
        <w:ind w:left="1702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репродуктивный - отработка </w:t>
      </w:r>
      <w:proofErr w:type="gramStart"/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приёмов выполнения рисунка различных элементов драпировки</w:t>
      </w:r>
      <w:proofErr w:type="gramEnd"/>
      <w:r w:rsidRPr="006815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5200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570D">
        <w:rPr>
          <w:rFonts w:ascii="Times New Roman" w:hAnsi="Times New Roman" w:cs="Times New Roman"/>
          <w:b/>
          <w:bCs/>
          <w:sz w:val="28"/>
          <w:szCs w:val="28"/>
        </w:rPr>
        <w:t>Тематический план уроков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57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Количество часов-4.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План работы.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1.Организационный момент. 1-3мин.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1.Вводная беседа. 5мин.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2.Сообщение нового материала.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Просмотр презентации. 10-12мин.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3.Закомпоновать изображение на листе бумаги. 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4.Построить большие объемы складок прямыми линиями, определить пропорции больших и малых объемов складок. 150 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5.Анализ работ. 10мин.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>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b/>
          <w:sz w:val="28"/>
          <w:szCs w:val="28"/>
        </w:rPr>
        <w:t>2.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Количество часов-4.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План работы.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1.Организационный момент. 1-2мин.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2 Практическая работа. 160 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Задачи практической работы: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изучение различных приемов выполнения складок, построение собственных и падающих теней, пытаться передать освещение методом штриховки.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4 Анализ работ. 28мин.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Количество часов-4.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План работы.</w:t>
      </w: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7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1.Организационный момент. 1-2мин.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2. Практическая работа. 160 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lastRenderedPageBreak/>
        <w:t>Задачи практической работы: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Продолжить работу тоном, добиваясь цельности тонального решения. Завершить работу.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4.Анализ работы. 10 мин.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ind w:left="1702"/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Style w:val="c0"/>
          <w:rFonts w:ascii="Times New Roman" w:hAnsi="Times New Roman" w:cs="Times New Roman"/>
          <w:sz w:val="28"/>
          <w:szCs w:val="28"/>
        </w:rPr>
      </w:pPr>
      <w:r w:rsidRPr="007F570D">
        <w:rPr>
          <w:rStyle w:val="c0"/>
          <w:rFonts w:ascii="Times New Roman" w:hAnsi="Times New Roman" w:cs="Times New Roman"/>
          <w:sz w:val="28"/>
          <w:szCs w:val="28"/>
        </w:rPr>
        <w:t xml:space="preserve">, Что такое </w:t>
      </w:r>
      <w:r w:rsidRPr="007F570D">
        <w:rPr>
          <w:rFonts w:ascii="Times New Roman" w:hAnsi="Times New Roman" w:cs="Times New Roman"/>
          <w:sz w:val="28"/>
          <w:szCs w:val="28"/>
        </w:rPr>
        <w:t>драпировка</w:t>
      </w:r>
      <w:r w:rsidRPr="007F570D">
        <w:rPr>
          <w:rStyle w:val="c0"/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7F570D">
        <w:rPr>
          <w:rStyle w:val="c0"/>
          <w:rFonts w:ascii="Times New Roman" w:hAnsi="Times New Roman" w:cs="Times New Roman"/>
          <w:sz w:val="28"/>
          <w:szCs w:val="28"/>
        </w:rPr>
        <w:t>(</w:t>
      </w:r>
      <w:r w:rsidRPr="007F570D">
        <w:rPr>
          <w:rFonts w:ascii="Times New Roman" w:hAnsi="Times New Roman" w:cs="Times New Roman"/>
          <w:sz w:val="28"/>
          <w:szCs w:val="28"/>
        </w:rPr>
        <w:t>Драпировка — это ткань, наброшенная на предмет или закрепленная на плоскости в одной или нескольких точках, спадающая вниз и образующая различные складки</w:t>
      </w:r>
      <w:r w:rsidRPr="007F570D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5200" w:rsidRPr="007F570D" w:rsidRDefault="00815200" w:rsidP="00815200">
      <w:pPr>
        <w:pStyle w:val="a7"/>
        <w:ind w:firstLine="0"/>
        <w:rPr>
          <w:sz w:val="28"/>
          <w:szCs w:val="28"/>
        </w:rPr>
      </w:pPr>
      <w:r w:rsidRPr="007F570D">
        <w:rPr>
          <w:sz w:val="28"/>
          <w:szCs w:val="28"/>
        </w:rPr>
        <w:t xml:space="preserve">  В истории мирового искусства можно проследить, какое место занимало изображение складок. Принцип их трактовки в разные эпохи у различных школ, направлений и отдельных  художников служил одним из важнейших признаков стиля. Основная роль драпировки в искусстве – гармонировать с фигурой и образом человека, иногда даже служить истолкованию образа. Художники античности вначале сопоставляли ритм складок с ритмом колонн (статуи древнегреческой архаики). В древнегреческой классике драпировки и складки художники трактовали уже по-другому, строгая тектоника форм сочеталась с большой мягкостью. Драпировка не скрадывала фигуру, а делала ее формы осязаемыми и выразительными (кариатиды храма Эрехтейон в афинском Акрополе). В эллинистическом искусстве ритм складок получает свободу, обогащается ощущением ветра, влаги (Ника Самофракийская). Характер драпировок фигур менялся и дальше со сменой стилей: ломкие, угловатые складки драпировок характерны для готической скульптуры. У художников эпохи Возрождения изображение складок было предметом особого внимания. Драпировки использовали для усиления изящества, выразительности и красоты человеческого тела, композиции произведения в целом (Микеланджело – скульптуры Пьета, Моисей, росписи Сикстинской капеллы). Причудливыми, беспокойными, динамичными складки были на фигурах в барокко (Рубенс). При обучении использовались специальные приемы: ткань окунали в жидкий гипс, чтобы она застыла для долговременной работы на манекене или живую модель драпировали мокрой тканью, что давало эффект прозрачной драпировки, не скрывающей тела. </w:t>
      </w:r>
    </w:p>
    <w:p w:rsidR="00815200" w:rsidRPr="007F570D" w:rsidRDefault="00815200" w:rsidP="00815200">
      <w:pPr>
        <w:tabs>
          <w:tab w:val="left" w:pos="9639"/>
        </w:tabs>
        <w:spacing w:line="360" w:lineRule="auto"/>
        <w:jc w:val="both"/>
        <w:rPr>
          <w:rStyle w:val="c0c3"/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>Правдиво изобразить с натуры драпировку со складками на теле человека требует большого опыта и знаний. Опираясь на принцип доступности и последовательности обучения, работа над постановкой со складками предшествует изучению живого человека</w:t>
      </w:r>
      <w:r w:rsidRPr="007F570D">
        <w:rPr>
          <w:rStyle w:val="c0c3"/>
          <w:rFonts w:ascii="Times New Roman" w:hAnsi="Times New Roman" w:cs="Times New Roman"/>
          <w:sz w:val="28"/>
          <w:szCs w:val="28"/>
        </w:rPr>
        <w:t xml:space="preserve">. </w:t>
      </w:r>
    </w:p>
    <w:p w:rsidR="00815200" w:rsidRPr="007F570D" w:rsidRDefault="00815200" w:rsidP="0081520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lastRenderedPageBreak/>
        <w:t>В учебных постановках раскрывается широкая возможность пронаблюдать и изучить природу складок. Осваивая и изучая драпировки со складками, важно соблюдать в обучении четкую систему этапов и систематичность. Учебные задания даются в порядке постепенного усложнения задач и содержания постановок. Получив навыки рисования простых геометрических предметов, затем комбинированных в постановках, можно переходить к более сложным по строению телам. Важно формировать навыки анализа  изображаемых предметов, выделяя главное и существенное, которое заключается в особенностях конструктивного строения, пространственного расположения, пропорциях, светотени. Все окружающие нас предметы, а также складки в драпировках имеют в своей основе строение  простых геометрических тел. И вся сложность заключается в том, чтобы увидеть за внешними очертаниями их конструкцию.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   Используется только </w:t>
      </w:r>
      <w:r w:rsidRPr="00681531">
        <w:rPr>
          <w:sz w:val="28"/>
          <w:szCs w:val="28"/>
        </w:rPr>
        <w:t>отдельная драпировка</w:t>
      </w:r>
      <w:r w:rsidRPr="007F570D">
        <w:rPr>
          <w:sz w:val="28"/>
          <w:szCs w:val="28"/>
        </w:rPr>
        <w:t xml:space="preserve"> на вертикальной поверхности, свободно свисающая и закрепленная в двух точках (рис. 4). Основное внимание в этом задании будет сконцентрировано на передаче характера и объема складок. При организации постановки драпировку нужно выбирать серого тона, локальную, матовую, гладкую, чтобы лучше были видны светотеневые градации. Ткань использовать средней жесткости и плотности, которая будет образовывать небольшое количество складок четкой крупной формы разного размера. Это необходимо для лучшего усвоения нового материала. Фон необходим светлее или темнее драпировки. Для хорошего считывания объема и рельефа складок освещение ставится верхнебоковое, контрастное. Решение задания должно быть тональным.</w:t>
      </w:r>
    </w:p>
    <w:p w:rsidR="00815200" w:rsidRDefault="00815200" w:rsidP="00815200">
      <w:pPr>
        <w:pStyle w:val="a7"/>
        <w:ind w:firstLine="0"/>
        <w:rPr>
          <w:sz w:val="28"/>
          <w:szCs w:val="28"/>
        </w:rPr>
      </w:pPr>
    </w:p>
    <w:p w:rsidR="00815200" w:rsidRPr="007F570D" w:rsidRDefault="00815200" w:rsidP="00815200">
      <w:pPr>
        <w:pStyle w:val="a7"/>
        <w:ind w:firstLine="0"/>
        <w:rPr>
          <w:b/>
          <w:sz w:val="28"/>
          <w:szCs w:val="28"/>
        </w:rPr>
      </w:pPr>
      <w:r w:rsidRPr="007F570D">
        <w:rPr>
          <w:b/>
          <w:sz w:val="28"/>
          <w:szCs w:val="28"/>
        </w:rPr>
        <w:t>Просмотр презентации</w:t>
      </w:r>
      <w:proofErr w:type="gramStart"/>
      <w:r w:rsidRPr="007F570D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 w:rsidRPr="007F570D">
        <w:rPr>
          <w:b/>
          <w:sz w:val="28"/>
          <w:szCs w:val="28"/>
        </w:rPr>
        <w:t xml:space="preserve"> (</w:t>
      </w:r>
      <w:proofErr w:type="gramStart"/>
      <w:r w:rsidRPr="007F570D">
        <w:rPr>
          <w:b/>
          <w:sz w:val="28"/>
          <w:szCs w:val="28"/>
        </w:rPr>
        <w:t>с</w:t>
      </w:r>
      <w:proofErr w:type="gramEnd"/>
      <w:r w:rsidRPr="007F570D">
        <w:rPr>
          <w:b/>
          <w:sz w:val="28"/>
          <w:szCs w:val="28"/>
        </w:rPr>
        <w:t>м. приложения).</w:t>
      </w:r>
    </w:p>
    <w:p w:rsidR="00815200" w:rsidRPr="00662E15" w:rsidRDefault="00815200" w:rsidP="00815200">
      <w:pPr>
        <w:pStyle w:val="2"/>
        <w:ind w:firstLine="0"/>
        <w:rPr>
          <w:rFonts w:eastAsiaTheme="minorEastAsia"/>
          <w:sz w:val="28"/>
          <w:szCs w:val="28"/>
        </w:rPr>
      </w:pPr>
      <w:r w:rsidRPr="007F570D">
        <w:rPr>
          <w:sz w:val="28"/>
          <w:szCs w:val="28"/>
        </w:rPr>
        <w:t>Методика  ведения задания «Рисунок драпировки</w:t>
      </w:r>
      <w:r>
        <w:rPr>
          <w:sz w:val="28"/>
          <w:szCs w:val="28"/>
        </w:rPr>
        <w:t>, закрепленной за два конца</w:t>
      </w:r>
      <w:r w:rsidRPr="007F570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Четкая последовательность этапов ведения работы помогает быстрее и качественнее усвоить учебный материал. </w:t>
      </w:r>
      <w:proofErr w:type="gramStart"/>
      <w:r w:rsidRPr="007F570D">
        <w:rPr>
          <w:sz w:val="28"/>
          <w:szCs w:val="28"/>
        </w:rPr>
        <w:t>Основа заключается в постепенном усложнении задач от этапа к этапу, последовательном построении изображения от простого к сложному, от большой обобщенной формы к деталям, а в завершении от деталей к целому.</w:t>
      </w:r>
      <w:proofErr w:type="gramEnd"/>
      <w:r w:rsidRPr="007F570D">
        <w:rPr>
          <w:sz w:val="28"/>
          <w:szCs w:val="28"/>
        </w:rPr>
        <w:t xml:space="preserve"> «Рисунок – основа основ и овладевать им надо постепенно, не упуская ни малейшей детали в методике построения каждого изображения. С чего начинается рисунок, как он развивается дальше и чем заканчивается – художник должен твердо знать, как таблицу умножения», - говорил Я.Ф. Ционглинский.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1 этап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Основная задача первого этапа работы – поиск композиционного решения, изучение характера и большой формы складок (эскиз).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lastRenderedPageBreak/>
        <w:t>Выполняя небольшой эскиз нужно выбрать место,  с которого хорошо прочитывается и свет, и тень на драпировке. Крайние точки зрения менее удачны. Сильное сокращение формы затрудняет изучение и передачу конструкций и объема складок. Продумывается форма  эскиза, размер и расположение драпировки, намечаются основные пропорции и массы складок. Эскиз выполняется в  тоне. Нужно разобрать большие тоновые отношения. На этом этапе дополнительно возможны кратковременные зарисовки на изучение и анализ большой формы складок.</w:t>
      </w:r>
    </w:p>
    <w:p w:rsidR="00815200" w:rsidRPr="007F570D" w:rsidRDefault="00815200" w:rsidP="0081520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2 этап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Основная задача второго этапа – компоновка, нахождение пропорций большой массы драпировки и отдельных складок, их конструкции (рис. 11).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Реализуется найденное композиционное решение на заданном листе бумаги. Намечаются пропорции, движение драпировки и отдельных складок. Затем линией обозначаются границы света и тени, поворот из одной формы складки в другую. Д.Н. Кардовский учил: «В начале рисунка (особенно для начинающих учеников) нужно </w:t>
      </w:r>
      <w:proofErr w:type="gramStart"/>
      <w:r w:rsidRPr="007F570D">
        <w:rPr>
          <w:sz w:val="28"/>
          <w:szCs w:val="28"/>
        </w:rPr>
        <w:t>стремиться</w:t>
      </w:r>
      <w:proofErr w:type="gramEnd"/>
      <w:r w:rsidRPr="007F570D">
        <w:rPr>
          <w:sz w:val="28"/>
          <w:szCs w:val="28"/>
        </w:rPr>
        <w:t xml:space="preserve"> скорее разбить всю фигуру на плоскости, получающие прямые лучи света и не получающие их, обрубить форму. Пока не постигните большую форму, никогда не стремитесь вырисовывать мелкие детали». Вся сложность в рисунке заключается в том, чтобы увидеть за внешними очертаниями конструкцию, простую форму драпировки, так как все окружающие нас предметы имеют в своей основе строение простых геометрических тел. Свое отношение к этому выразил К.Ф. Юон: «Я хочу сказать сейчас о простейших элементах грамоты художественного изображения предмета, о приемах изображения. Попутно с пониманием предмета я лично считаю полезным познакомить ученика с геометрической фигурой, как плоскостной, так и объемной: с плоскостной -  потому, что она сыграет большую обобщающую роль, а с объемной – потому, что она является основой всех форм, которые мы наблюдаем в рамках мира, в том числе и формы живого человека». Намечаем форму складок в виде упрощенных, основных плоскостей, четко определяя их перелом.  Граница между ними будет проходить по самым выступающим точкам складок (гребню) и по самым глубоким (дну). По гребню складок границы, чаще всего, хорошо просматриваются, по ней идет переход их света в собственную тень. Перелом плоскостей на дне между складками виден хуже. Одновременно с нахождением пропорций по теневым частям драпировки проходят легким тоном. Найденные пропорции драпировки со складками проверяются и исправляются в пятне.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>На данном этапе необходимо все время сравнивать величины отдельных складок, основных плоскостей между собой и целой драпировкой.</w:t>
      </w:r>
    </w:p>
    <w:p w:rsidR="00815200" w:rsidRPr="007F570D" w:rsidRDefault="00815200" w:rsidP="00815200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3 этап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lastRenderedPageBreak/>
        <w:t>Основная</w:t>
      </w:r>
      <w:r w:rsidRPr="007F570D">
        <w:rPr>
          <w:b/>
          <w:sz w:val="28"/>
          <w:szCs w:val="28"/>
        </w:rPr>
        <w:t xml:space="preserve"> задача</w:t>
      </w:r>
      <w:r w:rsidRPr="007F570D">
        <w:rPr>
          <w:sz w:val="28"/>
          <w:szCs w:val="28"/>
        </w:rPr>
        <w:t xml:space="preserve"> третьего этапа работы – </w:t>
      </w:r>
      <w:r w:rsidRPr="007F570D">
        <w:rPr>
          <w:b/>
          <w:sz w:val="28"/>
          <w:szCs w:val="28"/>
        </w:rPr>
        <w:t>разбор больших тоновых отношений</w:t>
      </w:r>
      <w:r w:rsidRPr="007F570D">
        <w:rPr>
          <w:sz w:val="28"/>
          <w:szCs w:val="28"/>
        </w:rPr>
        <w:t xml:space="preserve">, определение насколько одно пятно темнее или светлее другого (рис. 12).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Работать начинаем тоном с теней. Методом сравнения определяем самую темную тень и менее темные, распределяя их по мере высветления, пропорционально друг другу. Важно не чернить. Штрих кладем мягкий по форме, немного не добирая в тоне. Освещенные поверхности разбираем аналогичным способом между собой и теневыми частями, начиная с определения самой светлой массы. Фон на свету и в тени берем в отношении к драпировке, мягко растворяя к краям работы. При драпировке светлее фона свет на этом этапе работы можно оставить белой бумагой. Если фон светлее, оставляем его чистой бумагой до конца и берем за точку отчета в тоновых отношениях, как самое светлое пятно. </w:t>
      </w:r>
    </w:p>
    <w:p w:rsidR="00815200" w:rsidRPr="007F570D" w:rsidRDefault="00815200" w:rsidP="0081520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>4 этап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Главной </w:t>
      </w:r>
      <w:r w:rsidRPr="007F570D">
        <w:rPr>
          <w:b/>
          <w:sz w:val="28"/>
          <w:szCs w:val="28"/>
        </w:rPr>
        <w:t>задачей</w:t>
      </w:r>
      <w:r w:rsidRPr="007F570D">
        <w:rPr>
          <w:sz w:val="28"/>
          <w:szCs w:val="28"/>
        </w:rPr>
        <w:t xml:space="preserve"> четвертого этапа является </w:t>
      </w:r>
      <w:r w:rsidRPr="007F570D">
        <w:rPr>
          <w:b/>
          <w:sz w:val="28"/>
          <w:szCs w:val="28"/>
        </w:rPr>
        <w:t>передача объема складок тоном и штрихом</w:t>
      </w:r>
      <w:r w:rsidRPr="007F570D">
        <w:rPr>
          <w:sz w:val="28"/>
          <w:szCs w:val="28"/>
        </w:rPr>
        <w:t xml:space="preserve"> (рис. 13).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>Форму начинаем прорабатывать с теней. Тщательно моделируя и изучая объем складок, штрих кладем строго по движению формы драпировки. Изменение положения и движения основных масс плоскостей в складках ведет к изменению тона и направлению штриха. Выпуклые и западающие части складок можно сопоставить с простыми геометрическими формами: цилиндром или конусом, поверхности которых слегка деформировались. «Изучающий рисунок должен в своей работе руководствоваться формой. Что же представляет собой форма? Это – масса, имеющая тот или иной характер подобно геометрическим телам: кубу, шару, цилиндру и т.д. Живая форма, конечно, не является правильной геометрической формой, но в схеме она тоже приближается к этим геометрическим формам и, таким образом, повторяет те же законы расположения света по перспективно уходящим плоскостям, какие существуют для геометрических тел»</w:t>
      </w:r>
      <w:r w:rsidRPr="007F570D">
        <w:rPr>
          <w:rStyle w:val="a6"/>
          <w:sz w:val="28"/>
          <w:szCs w:val="28"/>
        </w:rPr>
        <w:footnoteReference w:id="1"/>
      </w:r>
      <w:r w:rsidRPr="007F570D">
        <w:rPr>
          <w:sz w:val="28"/>
          <w:szCs w:val="28"/>
        </w:rPr>
        <w:t>. Наблюдая форму предмета все время надо анализировать. Необходимо держать глаз как бы внутри формы, а не по контуру.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Наиболее распространенная ошибка при передаче объема - углубление (дно) складки чернят.  В собственных тенях складок наиболее темная часть располагается на переломе из света в тень. Складки находятся во взаимодействии пластическом и тоновом. Отраженный свет (рефлексы) от одних частей драпировки падает на неосвещенные части других, поэтому в глубине собственных теней складок самого темного тона не будет. Плоскости, погруженные в собственные тени, уходя вглубь и от источника света, становятся менее темными. Кроме этого, от одной формы складки падают тени на </w:t>
      </w:r>
      <w:proofErr w:type="gramStart"/>
      <w:r w:rsidRPr="007F570D">
        <w:rPr>
          <w:sz w:val="28"/>
          <w:szCs w:val="28"/>
        </w:rPr>
        <w:t>соседнюю</w:t>
      </w:r>
      <w:proofErr w:type="gramEnd"/>
      <w:r w:rsidRPr="007F570D">
        <w:rPr>
          <w:sz w:val="28"/>
          <w:szCs w:val="28"/>
        </w:rPr>
        <w:t xml:space="preserve">. В местах перехода или касаний собственных </w:t>
      </w:r>
      <w:r w:rsidRPr="007F570D">
        <w:rPr>
          <w:sz w:val="28"/>
          <w:szCs w:val="28"/>
        </w:rPr>
        <w:lastRenderedPageBreak/>
        <w:t xml:space="preserve">теней с </w:t>
      </w:r>
      <w:proofErr w:type="gramStart"/>
      <w:r w:rsidRPr="007F570D">
        <w:rPr>
          <w:sz w:val="28"/>
          <w:szCs w:val="28"/>
        </w:rPr>
        <w:t>падающими</w:t>
      </w:r>
      <w:proofErr w:type="gramEnd"/>
      <w:r w:rsidRPr="007F570D">
        <w:rPr>
          <w:sz w:val="28"/>
          <w:szCs w:val="28"/>
        </w:rPr>
        <w:t xml:space="preserve"> будет изменение тона, так как меняется расположение в пространстве основных плоскостей складок. Нужно проследить и передать движение и изменение тона падающих теней с учетом формы, на которую они ложатся. Переход от светлой выпуклой части к затененным плоскостям будет в полутонах. По ходу работы над объемом отдельных элементов драпировки, не забываем проверять и соблюдать тональные отношения внутри складок.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Моделируя тоном, световые части драпировки, анализируем силу света, т.е. угол падения лучей и близость поверхности к источнику освещения. Чем острее угол падения, тем менее светлой она будет. Освещенные части одинаковыми по направлению лучами света, но находящиеся на разном удалении от него, отличаются. Ближе – светлее, дальше – темнее. Наибольшие контрасты между светом и тенью будут располагаться на складках, расположенных в непосредственной близости к источнику освещения. Фон на свету и в тени меняется по мере удаления от источника света. </w:t>
      </w:r>
    </w:p>
    <w:p w:rsidR="00815200" w:rsidRPr="007F570D" w:rsidRDefault="00815200" w:rsidP="00815200">
      <w:pPr>
        <w:pStyle w:val="a8"/>
        <w:rPr>
          <w:szCs w:val="28"/>
        </w:rPr>
      </w:pPr>
      <w:r w:rsidRPr="007F570D">
        <w:rPr>
          <w:szCs w:val="28"/>
        </w:rPr>
        <w:t>5 этап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>Задача завершающего этапа работы – проверка и уточнение больших тоновых отношений. Обобщение (рис. 13).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  <w:r w:rsidRPr="007F570D">
        <w:rPr>
          <w:sz w:val="28"/>
          <w:szCs w:val="28"/>
        </w:rPr>
        <w:t xml:space="preserve">Любая работа ведется от общего к частному, а затем от частного к общему. Проработав объем отдельных складок вновь цельно и широко, взглянем на работу и постановку. Проверим большую форму, тоновые отношения и степень контрастности складок. Нужно добиться цельности в работе. Полезно отставлять рисунок к постановке, для того, чтоб проанализировать и сравнить с натурой. С большого расстояния лучше видны допущенные ошибки и работа воспринимается более цельно. </w:t>
      </w:r>
    </w:p>
    <w:p w:rsidR="00815200" w:rsidRPr="007F570D" w:rsidRDefault="00815200" w:rsidP="00815200">
      <w:pPr>
        <w:pStyle w:val="a7"/>
        <w:rPr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815200" w:rsidRPr="007F570D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7F570D">
        <w:rPr>
          <w:rFonts w:ascii="Times New Roman" w:hAnsi="Times New Roman" w:cs="Times New Roman"/>
          <w:b/>
          <w:sz w:val="28"/>
          <w:szCs w:val="28"/>
        </w:rPr>
        <w:t xml:space="preserve"> Этапы работы</w:t>
      </w:r>
    </w:p>
    <w:p w:rsidR="00815200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2488939</wp:posOffset>
            </wp:positionH>
            <wp:positionV relativeFrom="paragraph">
              <wp:posOffset>23121</wp:posOffset>
            </wp:positionV>
            <wp:extent cx="1565163" cy="2084295"/>
            <wp:effectExtent l="19050" t="0" r="0" b="0"/>
            <wp:wrapNone/>
            <wp:docPr id="22" name="Рисунок 3" descr="DSCF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00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63" cy="208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      1 этап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1581150" cy="2057400"/>
            <wp:effectExtent l="19050" t="0" r="0" b="0"/>
            <wp:wrapNone/>
            <wp:docPr id="23" name="Рисунок 4" descr="DSCF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005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      2 этап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325120</wp:posOffset>
            </wp:positionV>
            <wp:extent cx="1595120" cy="2152650"/>
            <wp:effectExtent l="19050" t="0" r="5080" b="0"/>
            <wp:wrapNone/>
            <wp:docPr id="24" name="Рисунок 5" descr="DSCF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005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200" w:rsidRPr="007F570D" w:rsidRDefault="00815200" w:rsidP="00815200">
      <w:pPr>
        <w:rPr>
          <w:rFonts w:ascii="Times New Roman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rPr>
          <w:sz w:val="28"/>
          <w:szCs w:val="28"/>
        </w:rPr>
      </w:pPr>
      <w:r w:rsidRPr="007F570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7F570D">
        <w:rPr>
          <w:sz w:val="28"/>
          <w:szCs w:val="28"/>
        </w:rPr>
        <w:t>3 этап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Pr="00662E15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662E15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. Анализ работ.</w:t>
      </w:r>
    </w:p>
    <w:p w:rsidR="00815200" w:rsidRDefault="00815200" w:rsidP="00815200">
      <w:r w:rsidRPr="00FB643F">
        <w:rPr>
          <w:rFonts w:ascii="Arial" w:eastAsia="Times New Roman" w:hAnsi="Arial" w:cs="Arial"/>
          <w:color w:val="333333"/>
          <w:sz w:val="20"/>
        </w:rPr>
        <w:t> </w:t>
      </w:r>
    </w:p>
    <w:p w:rsidR="00815200" w:rsidRDefault="00815200" w:rsidP="00815200">
      <w:pPr>
        <w:pStyle w:val="a3"/>
        <w:spacing w:after="0" w:line="360" w:lineRule="auto"/>
        <w:ind w:left="0"/>
        <w:jc w:val="center"/>
        <w:rPr>
          <w:b/>
          <w:sz w:val="28"/>
          <w:szCs w:val="28"/>
        </w:rPr>
      </w:pPr>
      <w:r w:rsidRPr="003C21F6">
        <w:rPr>
          <w:b/>
          <w:sz w:val="28"/>
          <w:szCs w:val="28"/>
        </w:rPr>
        <w:t>Список литературы:</w:t>
      </w:r>
    </w:p>
    <w:p w:rsidR="00815200" w:rsidRPr="008603A5" w:rsidRDefault="00815200" w:rsidP="00815200">
      <w:pPr>
        <w:pStyle w:val="a3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603A5">
        <w:rPr>
          <w:sz w:val="28"/>
          <w:szCs w:val="28"/>
        </w:rPr>
        <w:t>1. Михайлов А.М. Искусство акварели: Учеб, пособие для уч-ся ср. спец. учеб</w:t>
      </w:r>
      <w:proofErr w:type="gramStart"/>
      <w:r w:rsidRPr="008603A5">
        <w:rPr>
          <w:sz w:val="28"/>
          <w:szCs w:val="28"/>
        </w:rPr>
        <w:t>.</w:t>
      </w:r>
      <w:proofErr w:type="gramEnd"/>
      <w:r w:rsidRPr="008603A5">
        <w:rPr>
          <w:sz w:val="28"/>
          <w:szCs w:val="28"/>
        </w:rPr>
        <w:t xml:space="preserve"> </w:t>
      </w:r>
      <w:proofErr w:type="gramStart"/>
      <w:r w:rsidRPr="008603A5">
        <w:rPr>
          <w:sz w:val="28"/>
          <w:szCs w:val="28"/>
        </w:rPr>
        <w:t>з</w:t>
      </w:r>
      <w:proofErr w:type="gramEnd"/>
      <w:r w:rsidRPr="008603A5">
        <w:rPr>
          <w:sz w:val="28"/>
          <w:szCs w:val="28"/>
        </w:rPr>
        <w:t>ав.- М.: Изобразительное искусство,1995.</w:t>
      </w:r>
    </w:p>
    <w:p w:rsidR="00815200" w:rsidRPr="008603A5" w:rsidRDefault="00815200" w:rsidP="00815200">
      <w:pPr>
        <w:spacing w:after="0" w:line="360" w:lineRule="auto"/>
        <w:ind w:left="630"/>
        <w:rPr>
          <w:sz w:val="28"/>
          <w:szCs w:val="28"/>
        </w:rPr>
      </w:pPr>
      <w:r w:rsidRPr="008603A5">
        <w:rPr>
          <w:sz w:val="28"/>
          <w:szCs w:val="28"/>
        </w:rPr>
        <w:t>2.Петров Н. О приемах работы акварелью.</w:t>
      </w:r>
      <w:r>
        <w:rPr>
          <w:sz w:val="28"/>
          <w:szCs w:val="28"/>
        </w:rPr>
        <w:t xml:space="preserve"> </w:t>
      </w:r>
      <w:r w:rsidRPr="008603A5">
        <w:rPr>
          <w:sz w:val="28"/>
          <w:szCs w:val="28"/>
        </w:rPr>
        <w:t>- Юный художник; №3.2006.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603A5">
        <w:rPr>
          <w:sz w:val="28"/>
          <w:szCs w:val="28"/>
        </w:rPr>
        <w:t>3.Сокольникова Н.М. Изобразите</w:t>
      </w:r>
      <w:r>
        <w:rPr>
          <w:sz w:val="28"/>
          <w:szCs w:val="28"/>
        </w:rPr>
        <w:t xml:space="preserve">льное искусство и методика его  </w:t>
      </w:r>
      <w:r w:rsidRPr="008603A5">
        <w:rPr>
          <w:sz w:val="28"/>
          <w:szCs w:val="28"/>
        </w:rPr>
        <w:t>преподавания в начальной школе. – М., 1999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7F57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F570D">
        <w:rPr>
          <w:rFonts w:ascii="Times New Roman" w:hAnsi="Times New Roman" w:cs="Times New Roman"/>
          <w:b/>
          <w:sz w:val="28"/>
          <w:szCs w:val="28"/>
        </w:rPr>
        <w:t>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gramStart"/>
      <w:r w:rsidRPr="007F570D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15200" w:rsidRPr="007F570D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12" o:title=""/>
          </v:shape>
          <o:OLEObject Type="Embed" ProgID="PowerPoint.Show.12" ShapeID="_x0000_i1025" DrawAspect="Content" ObjectID="_1647890545" r:id="rId13"/>
        </w:object>
      </w:r>
      <w:r w:rsidRPr="007F57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200" w:rsidRPr="007F570D" w:rsidRDefault="00815200" w:rsidP="00815200">
      <w:pPr>
        <w:rPr>
          <w:rFonts w:ascii="Times New Roman" w:hAnsi="Times New Roman" w:cs="Times New Roman"/>
          <w:b/>
          <w:sz w:val="28"/>
          <w:szCs w:val="28"/>
        </w:rPr>
      </w:pPr>
      <w:r w:rsidRPr="007F570D">
        <w:rPr>
          <w:rFonts w:ascii="Times New Roman" w:hAnsi="Times New Roman" w:cs="Times New Roman"/>
          <w:b/>
          <w:sz w:val="28"/>
          <w:szCs w:val="28"/>
        </w:rPr>
        <w:object w:dxaOrig="9355" w:dyaOrig="14325">
          <v:shape id="_x0000_i1026" type="#_x0000_t75" style="width:468pt;height:715.5pt" o:ole="">
            <v:imagedata r:id="rId14" o:title=""/>
          </v:shape>
          <o:OLEObject Type="Embed" ProgID="Word.Document.12" ShapeID="_x0000_i1026" DrawAspect="Content" ObjectID="_1647890546" r:id="rId15"/>
        </w:object>
      </w:r>
    </w:p>
    <w:p w:rsidR="003C4EFC" w:rsidRDefault="003C4EFC"/>
    <w:sectPr w:rsidR="003C4EFC" w:rsidSect="003C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088" w:rsidRDefault="00225088" w:rsidP="00815200">
      <w:pPr>
        <w:spacing w:after="0" w:line="240" w:lineRule="auto"/>
      </w:pPr>
      <w:r>
        <w:separator/>
      </w:r>
    </w:p>
  </w:endnote>
  <w:endnote w:type="continuationSeparator" w:id="0">
    <w:p w:rsidR="00225088" w:rsidRDefault="00225088" w:rsidP="0081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088" w:rsidRDefault="00225088" w:rsidP="00815200">
      <w:pPr>
        <w:spacing w:after="0" w:line="240" w:lineRule="auto"/>
      </w:pPr>
      <w:r>
        <w:separator/>
      </w:r>
    </w:p>
  </w:footnote>
  <w:footnote w:type="continuationSeparator" w:id="0">
    <w:p w:rsidR="00225088" w:rsidRDefault="00225088" w:rsidP="00815200">
      <w:pPr>
        <w:spacing w:after="0" w:line="240" w:lineRule="auto"/>
      </w:pPr>
      <w:r>
        <w:continuationSeparator/>
      </w:r>
    </w:p>
  </w:footnote>
  <w:footnote w:id="1">
    <w:p w:rsidR="00815200" w:rsidRDefault="00815200" w:rsidP="00815200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200"/>
    <w:rsid w:val="000D4A27"/>
    <w:rsid w:val="00225088"/>
    <w:rsid w:val="003C4EFC"/>
    <w:rsid w:val="007657D3"/>
    <w:rsid w:val="00815200"/>
    <w:rsid w:val="00C72499"/>
    <w:rsid w:val="00DF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200"/>
    <w:pPr>
      <w:ind w:left="720"/>
      <w:contextualSpacing/>
    </w:pPr>
  </w:style>
  <w:style w:type="character" w:customStyle="1" w:styleId="c0c3">
    <w:name w:val="c0 c3"/>
    <w:basedOn w:val="a0"/>
    <w:rsid w:val="00815200"/>
  </w:style>
  <w:style w:type="character" w:customStyle="1" w:styleId="c0">
    <w:name w:val="c0"/>
    <w:basedOn w:val="a0"/>
    <w:rsid w:val="00815200"/>
  </w:style>
  <w:style w:type="paragraph" w:styleId="a4">
    <w:name w:val="footnote text"/>
    <w:basedOn w:val="a"/>
    <w:link w:val="a5"/>
    <w:semiHidden/>
    <w:rsid w:val="00815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152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815200"/>
    <w:rPr>
      <w:vertAlign w:val="superscript"/>
    </w:rPr>
  </w:style>
  <w:style w:type="paragraph" w:customStyle="1" w:styleId="a7">
    <w:name w:val="а_Текст"/>
    <w:basedOn w:val="a"/>
    <w:qFormat/>
    <w:rsid w:val="00815200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</w:rPr>
  </w:style>
  <w:style w:type="paragraph" w:customStyle="1" w:styleId="2">
    <w:name w:val="а_2_Заголовок"/>
    <w:basedOn w:val="a"/>
    <w:next w:val="a7"/>
    <w:qFormat/>
    <w:rsid w:val="00815200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8">
    <w:name w:val="а_Заголовок"/>
    <w:basedOn w:val="a"/>
    <w:next w:val="a"/>
    <w:qFormat/>
    <w:rsid w:val="00815200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tmarket.ru/" TargetMode="External"/><Relationship Id="rId13" Type="http://schemas.openxmlformats.org/officeDocument/2006/relationships/package" Target="embeddings/____________Microsoft_Office_PowerPoint1.pptx"/><Relationship Id="rId3" Type="http://schemas.openxmlformats.org/officeDocument/2006/relationships/webSettings" Target="webSettings.xml"/><Relationship Id="rId7" Type="http://schemas.openxmlformats.org/officeDocument/2006/relationships/hyperlink" Target="http://sotmarket.ru/" TargetMode="Externa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package" Target="embeddings/_________Microsoft_Office_Word2.docx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2866</Words>
  <Characters>16339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2020-04-08T19:29:00Z</dcterms:created>
  <dcterms:modified xsi:type="dcterms:W3CDTF">2020-04-08T19:36:00Z</dcterms:modified>
</cp:coreProperties>
</file>